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562D" w14:textId="77777777" w:rsidR="004E2F64" w:rsidRPr="004E2F64" w:rsidRDefault="004E2F64" w:rsidP="004E2F64">
      <w:r w:rsidRPr="004E2F64">
        <w:rPr>
          <w:b/>
          <w:bCs/>
        </w:rPr>
        <w:t>CMR-Wetgeving en Toelichting op het Invullen van de CMR-Vrachtbrief</w:t>
      </w:r>
    </w:p>
    <w:p w14:paraId="387FC434" w14:textId="77777777" w:rsidR="004E2F64" w:rsidRPr="004E2F64" w:rsidRDefault="004E2F64" w:rsidP="004E2F64">
      <w:pPr>
        <w:rPr>
          <w:b/>
          <w:bCs/>
        </w:rPr>
      </w:pPr>
      <w:r w:rsidRPr="004E2F64">
        <w:rPr>
          <w:b/>
          <w:bCs/>
        </w:rPr>
        <w:t>Wat is de CMR-wetgeving?</w:t>
      </w:r>
    </w:p>
    <w:p w14:paraId="1896E026" w14:textId="77777777" w:rsidR="004E2F64" w:rsidRPr="004E2F64" w:rsidRDefault="004E2F64" w:rsidP="004E2F64">
      <w:r w:rsidRPr="004E2F64">
        <w:t xml:space="preserve">De </w:t>
      </w:r>
      <w:r w:rsidRPr="004E2F64">
        <w:rPr>
          <w:b/>
          <w:bCs/>
        </w:rPr>
        <w:t>CMR-wetgeving</w:t>
      </w:r>
      <w:r w:rsidRPr="004E2F64">
        <w:t xml:space="preserve"> komt voort uit de </w:t>
      </w:r>
      <w:proofErr w:type="spellStart"/>
      <w:r w:rsidRPr="004E2F64">
        <w:rPr>
          <w:b/>
          <w:bCs/>
        </w:rPr>
        <w:t>Convention</w:t>
      </w:r>
      <w:proofErr w:type="spellEnd"/>
      <w:r w:rsidRPr="004E2F64">
        <w:rPr>
          <w:b/>
          <w:bCs/>
        </w:rPr>
        <w:t xml:space="preserve"> </w:t>
      </w:r>
      <w:proofErr w:type="spellStart"/>
      <w:r w:rsidRPr="004E2F64">
        <w:rPr>
          <w:b/>
          <w:bCs/>
        </w:rPr>
        <w:t>relative</w:t>
      </w:r>
      <w:proofErr w:type="spellEnd"/>
      <w:r w:rsidRPr="004E2F64">
        <w:rPr>
          <w:b/>
          <w:bCs/>
        </w:rPr>
        <w:t xml:space="preserve"> au </w:t>
      </w:r>
      <w:proofErr w:type="spellStart"/>
      <w:r w:rsidRPr="004E2F64">
        <w:rPr>
          <w:b/>
          <w:bCs/>
        </w:rPr>
        <w:t>contrat</w:t>
      </w:r>
      <w:proofErr w:type="spellEnd"/>
      <w:r w:rsidRPr="004E2F64">
        <w:rPr>
          <w:b/>
          <w:bCs/>
        </w:rPr>
        <w:t xml:space="preserve"> de transport </w:t>
      </w:r>
      <w:proofErr w:type="spellStart"/>
      <w:r w:rsidRPr="004E2F64">
        <w:rPr>
          <w:b/>
          <w:bCs/>
        </w:rPr>
        <w:t>international</w:t>
      </w:r>
      <w:proofErr w:type="spellEnd"/>
      <w:r w:rsidRPr="004E2F64">
        <w:rPr>
          <w:b/>
          <w:bCs/>
        </w:rPr>
        <w:t xml:space="preserve"> de </w:t>
      </w:r>
      <w:proofErr w:type="spellStart"/>
      <w:r w:rsidRPr="004E2F64">
        <w:rPr>
          <w:b/>
          <w:bCs/>
        </w:rPr>
        <w:t>marchandises</w:t>
      </w:r>
      <w:proofErr w:type="spellEnd"/>
      <w:r w:rsidRPr="004E2F64">
        <w:rPr>
          <w:b/>
          <w:bCs/>
        </w:rPr>
        <w:t xml:space="preserve"> par route</w:t>
      </w:r>
      <w:r w:rsidRPr="004E2F64">
        <w:t xml:space="preserve"> (CMR), een internationaal verdrag dat de regels voor het wegvervoer van goederen tussen landen regelt. Het verdrag is ondertekend door de meeste Europese landen en verschillende landen buiten Europa.</w:t>
      </w:r>
    </w:p>
    <w:p w14:paraId="6F21E2CD" w14:textId="77777777" w:rsidR="004E2F64" w:rsidRPr="004E2F64" w:rsidRDefault="004E2F64" w:rsidP="004E2F64">
      <w:r w:rsidRPr="004E2F64">
        <w:t xml:space="preserve">De </w:t>
      </w:r>
      <w:r w:rsidRPr="004E2F64">
        <w:rPr>
          <w:b/>
          <w:bCs/>
        </w:rPr>
        <w:t>CMR-wetgeving</w:t>
      </w:r>
      <w:r w:rsidRPr="004E2F64">
        <w:t xml:space="preserve"> heeft als doel om de rechten en verplichtingen van alle betrokken partijen (afzender, vervoerder en ontvanger) bij internationaal wegtransport van goederen te harmoniseren en te beschermen. De CMR-wetgeving regelt het volgende:</w:t>
      </w:r>
    </w:p>
    <w:p w14:paraId="0206B9E1" w14:textId="77777777" w:rsidR="004E2F64" w:rsidRPr="004E2F64" w:rsidRDefault="004E2F64" w:rsidP="004E2F64">
      <w:pPr>
        <w:numPr>
          <w:ilvl w:val="0"/>
          <w:numId w:val="1"/>
        </w:numPr>
      </w:pPr>
      <w:r w:rsidRPr="004E2F64">
        <w:rPr>
          <w:b/>
          <w:bCs/>
        </w:rPr>
        <w:t>Aansprakelijkheid van de vervoerder</w:t>
      </w:r>
      <w:r w:rsidRPr="004E2F64">
        <w:t>: De vervoerder is verantwoordelijk voor de goederen tijdens het transport, behalve in gevallen van overmacht.</w:t>
      </w:r>
    </w:p>
    <w:p w14:paraId="57159353" w14:textId="77777777" w:rsidR="004E2F64" w:rsidRPr="004E2F64" w:rsidRDefault="004E2F64" w:rsidP="004E2F64">
      <w:pPr>
        <w:numPr>
          <w:ilvl w:val="0"/>
          <w:numId w:val="1"/>
        </w:numPr>
      </w:pPr>
      <w:r w:rsidRPr="004E2F64">
        <w:rPr>
          <w:b/>
          <w:bCs/>
        </w:rPr>
        <w:t>Vervoerovereenkomst</w:t>
      </w:r>
      <w:r w:rsidRPr="004E2F64">
        <w:t>: De CMR is het officiële document dat de vervoerovereenkomst bevestigt en het bewijs is van ontvangst van de goederen door de vervoerder.</w:t>
      </w:r>
    </w:p>
    <w:p w14:paraId="71C1C5E5" w14:textId="77777777" w:rsidR="004E2F64" w:rsidRPr="004E2F64" w:rsidRDefault="004E2F64" w:rsidP="004E2F64">
      <w:pPr>
        <w:numPr>
          <w:ilvl w:val="0"/>
          <w:numId w:val="1"/>
        </w:numPr>
      </w:pPr>
      <w:r w:rsidRPr="004E2F64">
        <w:rPr>
          <w:b/>
          <w:bCs/>
        </w:rPr>
        <w:t>Verlies of schade</w:t>
      </w:r>
      <w:r w:rsidRPr="004E2F64">
        <w:t>: Bij verlies, schade of vertraging van de goederen kan de vervoerder aansprakelijk worden gesteld, met uitzondering van gevallen die onder de CMR-uitsluitingen vallen (zoals overmacht).</w:t>
      </w:r>
    </w:p>
    <w:p w14:paraId="31D1E4DE" w14:textId="77777777" w:rsidR="004E2F64" w:rsidRPr="004E2F64" w:rsidRDefault="004E2F64" w:rsidP="004E2F64">
      <w:pPr>
        <w:numPr>
          <w:ilvl w:val="0"/>
          <w:numId w:val="1"/>
        </w:numPr>
      </w:pPr>
      <w:r w:rsidRPr="004E2F64">
        <w:rPr>
          <w:b/>
          <w:bCs/>
        </w:rPr>
        <w:t>Internationaal transport</w:t>
      </w:r>
      <w:r w:rsidRPr="004E2F64">
        <w:t>: De CMR is van toepassing wanneer goederen tussen verschillende landen worden vervoerd. Het is dus essentieel voor alle internationale vracht.</w:t>
      </w:r>
    </w:p>
    <w:p w14:paraId="5C45EA18" w14:textId="77777777" w:rsidR="004E2F64" w:rsidRPr="004E2F64" w:rsidRDefault="004E2F64" w:rsidP="004E2F64">
      <w:r w:rsidRPr="004E2F64">
        <w:pict w14:anchorId="406657E4">
          <v:rect id="_x0000_i1055" style="width:0;height:1.5pt" o:hralign="center" o:hrstd="t" o:hr="t" fillcolor="#a0a0a0" stroked="f"/>
        </w:pict>
      </w:r>
    </w:p>
    <w:p w14:paraId="01328592" w14:textId="77777777" w:rsidR="004E2F64" w:rsidRPr="004E2F64" w:rsidRDefault="004E2F64" w:rsidP="004E2F64">
      <w:pPr>
        <w:rPr>
          <w:b/>
          <w:bCs/>
        </w:rPr>
      </w:pPr>
      <w:r w:rsidRPr="004E2F64">
        <w:rPr>
          <w:b/>
          <w:bCs/>
        </w:rPr>
        <w:t>Wat is de CMR-vrachtbrief?</w:t>
      </w:r>
    </w:p>
    <w:p w14:paraId="0A3AE645" w14:textId="77777777" w:rsidR="004E2F64" w:rsidRPr="004E2F64" w:rsidRDefault="004E2F64" w:rsidP="004E2F64">
      <w:r w:rsidRPr="004E2F64">
        <w:t xml:space="preserve">De </w:t>
      </w:r>
      <w:r w:rsidRPr="004E2F64">
        <w:rPr>
          <w:b/>
          <w:bCs/>
        </w:rPr>
        <w:t>CMR-vrachtbrief</w:t>
      </w:r>
      <w:r w:rsidRPr="004E2F64">
        <w:t xml:space="preserve"> is het document dat wordt gebruikt in het kader van de CMR-wetgeving. Het is een bewijs van de vervoerovereenkomst tussen de </w:t>
      </w:r>
      <w:r w:rsidRPr="004E2F64">
        <w:rPr>
          <w:b/>
          <w:bCs/>
        </w:rPr>
        <w:t>afzender</w:t>
      </w:r>
      <w:r w:rsidRPr="004E2F64">
        <w:t xml:space="preserve"> (de verzender van de goederen), de </w:t>
      </w:r>
      <w:r w:rsidRPr="004E2F64">
        <w:rPr>
          <w:b/>
          <w:bCs/>
        </w:rPr>
        <w:t>vervoerder</w:t>
      </w:r>
      <w:r w:rsidRPr="004E2F64">
        <w:t xml:space="preserve"> (de partij die de goederen vervoert) en de </w:t>
      </w:r>
      <w:r w:rsidRPr="004E2F64">
        <w:rPr>
          <w:b/>
          <w:bCs/>
        </w:rPr>
        <w:t>ontvanger</w:t>
      </w:r>
      <w:r w:rsidRPr="004E2F64">
        <w:t xml:space="preserve"> (de partij die de goederen ontvangt). Het geeft een gedetailleerd overzicht van de goederen, hun toestand, en de specifieke afspraken tussen de partijen.</w:t>
      </w:r>
    </w:p>
    <w:p w14:paraId="10A08956" w14:textId="77777777" w:rsidR="004E2F64" w:rsidRPr="004E2F64" w:rsidRDefault="004E2F64" w:rsidP="004E2F64">
      <w:r w:rsidRPr="004E2F64">
        <w:t xml:space="preserve">Het document bestaat uit minimaal </w:t>
      </w:r>
      <w:r w:rsidRPr="004E2F64">
        <w:rPr>
          <w:b/>
          <w:bCs/>
        </w:rPr>
        <w:t>vier exemplaren</w:t>
      </w:r>
      <w:r w:rsidRPr="004E2F64">
        <w:t>:</w:t>
      </w:r>
    </w:p>
    <w:p w14:paraId="79C163EB" w14:textId="77777777" w:rsidR="004E2F64" w:rsidRPr="004E2F64" w:rsidRDefault="004E2F64" w:rsidP="004E2F64">
      <w:pPr>
        <w:numPr>
          <w:ilvl w:val="0"/>
          <w:numId w:val="2"/>
        </w:numPr>
      </w:pPr>
      <w:r w:rsidRPr="004E2F64">
        <w:rPr>
          <w:b/>
          <w:bCs/>
        </w:rPr>
        <w:t>Wit exemplaar</w:t>
      </w:r>
      <w:r w:rsidRPr="004E2F64">
        <w:t xml:space="preserve"> voor de </w:t>
      </w:r>
      <w:r w:rsidRPr="004E2F64">
        <w:rPr>
          <w:b/>
          <w:bCs/>
        </w:rPr>
        <w:t>afzender</w:t>
      </w:r>
      <w:r w:rsidRPr="004E2F64">
        <w:t>.</w:t>
      </w:r>
    </w:p>
    <w:p w14:paraId="0B23355C" w14:textId="77777777" w:rsidR="004E2F64" w:rsidRPr="004E2F64" w:rsidRDefault="004E2F64" w:rsidP="004E2F64">
      <w:pPr>
        <w:numPr>
          <w:ilvl w:val="0"/>
          <w:numId w:val="2"/>
        </w:numPr>
      </w:pPr>
      <w:r w:rsidRPr="004E2F64">
        <w:rPr>
          <w:b/>
          <w:bCs/>
        </w:rPr>
        <w:t>Roze exemplaar</w:t>
      </w:r>
      <w:r w:rsidRPr="004E2F64">
        <w:t xml:space="preserve"> voor de </w:t>
      </w:r>
      <w:r w:rsidRPr="004E2F64">
        <w:rPr>
          <w:b/>
          <w:bCs/>
        </w:rPr>
        <w:t>ontvanger</w:t>
      </w:r>
      <w:r w:rsidRPr="004E2F64">
        <w:t>.</w:t>
      </w:r>
    </w:p>
    <w:p w14:paraId="60C2B368" w14:textId="77777777" w:rsidR="004E2F64" w:rsidRPr="004E2F64" w:rsidRDefault="004E2F64" w:rsidP="004E2F64">
      <w:pPr>
        <w:numPr>
          <w:ilvl w:val="0"/>
          <w:numId w:val="2"/>
        </w:numPr>
      </w:pPr>
      <w:r w:rsidRPr="004E2F64">
        <w:rPr>
          <w:b/>
          <w:bCs/>
        </w:rPr>
        <w:t>Blauw exemplaar</w:t>
      </w:r>
      <w:r w:rsidRPr="004E2F64">
        <w:t xml:space="preserve"> voor de </w:t>
      </w:r>
      <w:r w:rsidRPr="004E2F64">
        <w:rPr>
          <w:b/>
          <w:bCs/>
        </w:rPr>
        <w:t>vervoerder</w:t>
      </w:r>
      <w:r w:rsidRPr="004E2F64">
        <w:t>.</w:t>
      </w:r>
    </w:p>
    <w:p w14:paraId="28698455" w14:textId="77777777" w:rsidR="004E2F64" w:rsidRPr="004E2F64" w:rsidRDefault="004E2F64" w:rsidP="004E2F64">
      <w:pPr>
        <w:numPr>
          <w:ilvl w:val="0"/>
          <w:numId w:val="2"/>
        </w:numPr>
      </w:pPr>
      <w:r w:rsidRPr="004E2F64">
        <w:rPr>
          <w:b/>
          <w:bCs/>
        </w:rPr>
        <w:t>Geel exemplaar</w:t>
      </w:r>
      <w:r w:rsidRPr="004E2F64">
        <w:t xml:space="preserve"> voor </w:t>
      </w:r>
      <w:r w:rsidRPr="004E2F64">
        <w:rPr>
          <w:b/>
          <w:bCs/>
        </w:rPr>
        <w:t>administratieve doeleinden</w:t>
      </w:r>
      <w:r w:rsidRPr="004E2F64">
        <w:t xml:space="preserve"> (bijvoorbeeld douane of andere juridische doeleinden).</w:t>
      </w:r>
    </w:p>
    <w:p w14:paraId="73068BC4" w14:textId="77777777" w:rsidR="004E2F64" w:rsidRPr="004E2F64" w:rsidRDefault="004E2F64" w:rsidP="004E2F64">
      <w:r w:rsidRPr="004E2F64">
        <w:pict w14:anchorId="31469FAB">
          <v:rect id="_x0000_i1056" style="width:0;height:1.5pt" o:hralign="center" o:hrstd="t" o:hr="t" fillcolor="#a0a0a0" stroked="f"/>
        </w:pict>
      </w:r>
    </w:p>
    <w:p w14:paraId="5D2CC4B4" w14:textId="77777777" w:rsidR="004E2F64" w:rsidRPr="004E2F64" w:rsidRDefault="004E2F64" w:rsidP="004E2F64">
      <w:pPr>
        <w:rPr>
          <w:b/>
          <w:bCs/>
        </w:rPr>
      </w:pPr>
      <w:r w:rsidRPr="004E2F64">
        <w:rPr>
          <w:b/>
          <w:bCs/>
        </w:rPr>
        <w:t>Belangrijkste Kenmerken van de CMR-Vrachtbrief</w:t>
      </w:r>
    </w:p>
    <w:p w14:paraId="198319D1" w14:textId="77777777" w:rsidR="004E2F64" w:rsidRPr="004E2F64" w:rsidRDefault="004E2F64" w:rsidP="004E2F64">
      <w:pPr>
        <w:numPr>
          <w:ilvl w:val="0"/>
          <w:numId w:val="3"/>
        </w:numPr>
      </w:pPr>
      <w:r w:rsidRPr="004E2F64">
        <w:rPr>
          <w:b/>
          <w:bCs/>
        </w:rPr>
        <w:t>Verantwoordelijkheid en aansprakelijkheid</w:t>
      </w:r>
      <w:r w:rsidRPr="004E2F64">
        <w:t>: Het document bevestigt de aansprakelijkheid van de vervoerder voor verlies of schade aan de goederen tijdens het transport.</w:t>
      </w:r>
    </w:p>
    <w:p w14:paraId="55821408" w14:textId="77777777" w:rsidR="004E2F64" w:rsidRPr="004E2F64" w:rsidRDefault="004E2F64" w:rsidP="004E2F64">
      <w:pPr>
        <w:numPr>
          <w:ilvl w:val="0"/>
          <w:numId w:val="3"/>
        </w:numPr>
      </w:pPr>
      <w:r w:rsidRPr="004E2F64">
        <w:rPr>
          <w:b/>
          <w:bCs/>
        </w:rPr>
        <w:t>Bewijs van ontvangst</w:t>
      </w:r>
      <w:r w:rsidRPr="004E2F64">
        <w:t>: De handtekening van de vervoerder en de ontvanger dient als bewijs van ontvangst van de goederen in de beschreven staat.</w:t>
      </w:r>
    </w:p>
    <w:p w14:paraId="7A475E14" w14:textId="77777777" w:rsidR="004E2F64" w:rsidRPr="004E2F64" w:rsidRDefault="004E2F64" w:rsidP="004E2F64">
      <w:pPr>
        <w:numPr>
          <w:ilvl w:val="0"/>
          <w:numId w:val="3"/>
        </w:numPr>
      </w:pPr>
      <w:r w:rsidRPr="004E2F64">
        <w:rPr>
          <w:b/>
          <w:bCs/>
        </w:rPr>
        <w:lastRenderedPageBreak/>
        <w:t>Instructies voor de vervoerder</w:t>
      </w:r>
      <w:r w:rsidRPr="004E2F64">
        <w:t>: De CMR-vrachtbrief bevat ook instructies voor de vervoerder, zoals eventuele speciale voorwaarden voor het transport (bijvoorbeeld gekoeld transport, gevaarlijke goederen, enz.).</w:t>
      </w:r>
    </w:p>
    <w:p w14:paraId="1EF12A0A" w14:textId="77777777" w:rsidR="004E2F64" w:rsidRPr="004E2F64" w:rsidRDefault="004E2F64" w:rsidP="004E2F64">
      <w:r w:rsidRPr="004E2F64">
        <w:pict w14:anchorId="7D6834CA">
          <v:rect id="_x0000_i1057" style="width:0;height:1.5pt" o:hralign="center" o:hrstd="t" o:hr="t" fillcolor="#a0a0a0" stroked="f"/>
        </w:pict>
      </w:r>
    </w:p>
    <w:p w14:paraId="24E69661" w14:textId="77777777" w:rsidR="004E2F64" w:rsidRPr="004E2F64" w:rsidRDefault="004E2F64" w:rsidP="004E2F64">
      <w:pPr>
        <w:rPr>
          <w:b/>
          <w:bCs/>
        </w:rPr>
      </w:pPr>
      <w:r w:rsidRPr="004E2F64">
        <w:rPr>
          <w:b/>
          <w:bCs/>
        </w:rPr>
        <w:t>Hoe vul je een CMR-vrachtbrief in?</w:t>
      </w:r>
    </w:p>
    <w:p w14:paraId="3D23CB6C" w14:textId="77777777" w:rsidR="004E2F64" w:rsidRPr="004E2F64" w:rsidRDefault="004E2F64" w:rsidP="004E2F64">
      <w:r w:rsidRPr="004E2F64">
        <w:t>Een CMR-vrachtbrief bevat verschillende velden die zorgvuldig moeten worden ingevuld. Hier volgt een toelichting per sectie:</w:t>
      </w:r>
    </w:p>
    <w:p w14:paraId="213FD351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Afzender (Verzender)</w:t>
      </w:r>
    </w:p>
    <w:p w14:paraId="289A7F2D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 xml:space="preserve">Vul de naam, het adres en het </w:t>
      </w:r>
      <w:proofErr w:type="spellStart"/>
      <w:r w:rsidRPr="004E2F64">
        <w:t>BTW-nummer</w:t>
      </w:r>
      <w:proofErr w:type="spellEnd"/>
      <w:r w:rsidRPr="004E2F64">
        <w:t xml:space="preserve"> van de afzender in.</w:t>
      </w:r>
    </w:p>
    <w:p w14:paraId="4A0DB664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Het kan ook nodig zijn om de contactgegevens van de afzender op te nemen.</w:t>
      </w:r>
    </w:p>
    <w:p w14:paraId="0B1AFA64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Ontvanger</w:t>
      </w:r>
    </w:p>
    <w:p w14:paraId="25047C90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Vermeld de naam, het adres en de contactgegevens van de ontvanger.</w:t>
      </w:r>
    </w:p>
    <w:p w14:paraId="382B5690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Dit is de partij die de goederen zal ontvangen.</w:t>
      </w:r>
    </w:p>
    <w:p w14:paraId="71A49944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Plaats van ontvangst van de goederen</w:t>
      </w:r>
    </w:p>
    <w:p w14:paraId="5298C66E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Dit is de locatie waar de vervoerder de goederen ontvangt. Dit kan een magazijn, fabriek of andere opslaglocatie zijn.</w:t>
      </w:r>
    </w:p>
    <w:p w14:paraId="4A014633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Plaats van aflevering van de goederen</w:t>
      </w:r>
    </w:p>
    <w:p w14:paraId="2DEEDD02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Dit is de locatie waar de vervoerder de goederen zal afleveren bij de ontvanger.</w:t>
      </w:r>
    </w:p>
    <w:p w14:paraId="3FA15E55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Vervoerder (Transporteur)</w:t>
      </w:r>
    </w:p>
    <w:p w14:paraId="2CACBD18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Vul de naam en het adres van de vervoerder in. Dit is de partij die verantwoordelijk is voor het transport van de goederen van de afzender naar de ontvanger.</w:t>
      </w:r>
    </w:p>
    <w:p w14:paraId="79DF0FDE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Opeenvolgende vervoerders (indien van toepassing)</w:t>
      </w:r>
    </w:p>
    <w:p w14:paraId="7D70A2CB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Als er meerdere vervoerders betrokken zijn (bijvoorbeeld bij transshipment), vul dan de details van elke vervoerder in.</w:t>
      </w:r>
    </w:p>
    <w:p w14:paraId="65223C5B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Omschrijving van de goederen</w:t>
      </w:r>
    </w:p>
    <w:p w14:paraId="6D725D93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Dit veld beschrijft de aard van de goederen (bijvoorbeeld, "kleding", "elektronica", "voedingsmiddelen").</w:t>
      </w:r>
    </w:p>
    <w:p w14:paraId="577CCD88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Zorg ervoor dat je ook de verpakking vermeldt (bijvoorbeeld "20 dozen", "40 pallets").</w:t>
      </w:r>
    </w:p>
    <w:p w14:paraId="69E5C16E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Aantal colli / Gewicht / Volume</w:t>
      </w:r>
    </w:p>
    <w:p w14:paraId="2E3A8FCC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Geef het aantal colli (stukken), het gewicht en het volume van de goederen aan. Dit helpt om het transport nauwkeurig te documenteren.</w:t>
      </w:r>
    </w:p>
    <w:p w14:paraId="17AB6219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t>Merken en nummers</w:t>
      </w:r>
    </w:p>
    <w:p w14:paraId="24DF1C85" w14:textId="77777777" w:rsidR="004E2F64" w:rsidRPr="004E2F64" w:rsidRDefault="004E2F64" w:rsidP="004E2F64">
      <w:pPr>
        <w:numPr>
          <w:ilvl w:val="1"/>
          <w:numId w:val="4"/>
        </w:numPr>
      </w:pPr>
      <w:r w:rsidRPr="004E2F64">
        <w:t>Vermeld de identificatiemerk of nummers op de verpakking (bijvoorbeeld een serienummer of barcode).</w:t>
      </w:r>
    </w:p>
    <w:p w14:paraId="1E55E014" w14:textId="77777777" w:rsidR="004E2F64" w:rsidRPr="004E2F64" w:rsidRDefault="004E2F64" w:rsidP="004E2F64">
      <w:pPr>
        <w:numPr>
          <w:ilvl w:val="0"/>
          <w:numId w:val="4"/>
        </w:numPr>
      </w:pPr>
      <w:r w:rsidRPr="004E2F64">
        <w:rPr>
          <w:b/>
          <w:bCs/>
        </w:rPr>
        <w:lastRenderedPageBreak/>
        <w:t>Bijgevoegde documenten</w:t>
      </w:r>
    </w:p>
    <w:p w14:paraId="5F8216DC" w14:textId="77777777" w:rsidR="004E2F64" w:rsidRPr="004E2F64" w:rsidRDefault="004E2F64" w:rsidP="004E2F64">
      <w:pPr>
        <w:numPr>
          <w:ilvl w:val="0"/>
          <w:numId w:val="5"/>
        </w:numPr>
      </w:pPr>
      <w:r w:rsidRPr="004E2F64">
        <w:t>Dit kan de factuur, paklijst, douanedocumenten, of andere relevante papieren zijn die samen met de goederen worden verzonden.</w:t>
      </w:r>
    </w:p>
    <w:p w14:paraId="1CB3ED96" w14:textId="77777777" w:rsidR="004E2F64" w:rsidRPr="004E2F64" w:rsidRDefault="004E2F64" w:rsidP="004E2F64">
      <w:pPr>
        <w:numPr>
          <w:ilvl w:val="0"/>
          <w:numId w:val="6"/>
        </w:numPr>
      </w:pPr>
      <w:r w:rsidRPr="004E2F64">
        <w:rPr>
          <w:b/>
          <w:bCs/>
        </w:rPr>
        <w:t>Instructies voor de vervoerder</w:t>
      </w:r>
    </w:p>
    <w:p w14:paraId="3DAE4A0A" w14:textId="77777777" w:rsidR="004E2F64" w:rsidRPr="004E2F64" w:rsidRDefault="004E2F64" w:rsidP="004E2F64">
      <w:pPr>
        <w:numPr>
          <w:ilvl w:val="0"/>
          <w:numId w:val="7"/>
        </w:numPr>
      </w:pPr>
      <w:r w:rsidRPr="004E2F64">
        <w:t>Als er speciale instructies zijn (zoals "geen overslag", "vervoer op een bepaalde temperatuur"), moeten deze hier worden vermeld.</w:t>
      </w:r>
    </w:p>
    <w:p w14:paraId="625B4476" w14:textId="77777777" w:rsidR="004E2F64" w:rsidRPr="004E2F64" w:rsidRDefault="004E2F64" w:rsidP="004E2F64">
      <w:pPr>
        <w:numPr>
          <w:ilvl w:val="0"/>
          <w:numId w:val="8"/>
        </w:numPr>
      </w:pPr>
      <w:r w:rsidRPr="004E2F64">
        <w:rPr>
          <w:b/>
          <w:bCs/>
        </w:rPr>
        <w:t>Douaneformaliteiten (indien van toepassing)</w:t>
      </w:r>
    </w:p>
    <w:p w14:paraId="625E531C" w14:textId="77777777" w:rsidR="004E2F64" w:rsidRPr="004E2F64" w:rsidRDefault="004E2F64" w:rsidP="004E2F64">
      <w:pPr>
        <w:numPr>
          <w:ilvl w:val="0"/>
          <w:numId w:val="9"/>
        </w:numPr>
      </w:pPr>
      <w:r w:rsidRPr="004E2F64">
        <w:t>Als de zending buiten de EU gaat, geef dan aan welke douanedocumenten vereist zijn of welke douaneformaliteiten moeten worden uitgevoerd.</w:t>
      </w:r>
    </w:p>
    <w:p w14:paraId="57A736C2" w14:textId="77777777" w:rsidR="004E2F64" w:rsidRPr="004E2F64" w:rsidRDefault="004E2F64" w:rsidP="004E2F64">
      <w:pPr>
        <w:numPr>
          <w:ilvl w:val="0"/>
          <w:numId w:val="10"/>
        </w:numPr>
      </w:pPr>
      <w:r w:rsidRPr="004E2F64">
        <w:rPr>
          <w:b/>
          <w:bCs/>
        </w:rPr>
        <w:t>Betaalwijze</w:t>
      </w:r>
    </w:p>
    <w:p w14:paraId="44EC854C" w14:textId="77777777" w:rsidR="004E2F64" w:rsidRPr="004E2F64" w:rsidRDefault="004E2F64" w:rsidP="004E2F64">
      <w:pPr>
        <w:numPr>
          <w:ilvl w:val="0"/>
          <w:numId w:val="11"/>
        </w:numPr>
      </w:pPr>
      <w:r w:rsidRPr="004E2F64">
        <w:t>Vermeld of de vracht vooruit of achteraf wordt betaald. Dit is belangrijk voor de afrekening van het transport.</w:t>
      </w:r>
    </w:p>
    <w:p w14:paraId="40C27FC3" w14:textId="77777777" w:rsidR="004E2F64" w:rsidRPr="004E2F64" w:rsidRDefault="004E2F64" w:rsidP="004E2F64">
      <w:pPr>
        <w:numPr>
          <w:ilvl w:val="0"/>
          <w:numId w:val="12"/>
        </w:numPr>
      </w:pPr>
      <w:r w:rsidRPr="004E2F64">
        <w:rPr>
          <w:b/>
          <w:bCs/>
        </w:rPr>
        <w:t>Handtekeningen</w:t>
      </w:r>
    </w:p>
    <w:p w14:paraId="00AC3CCD" w14:textId="77777777" w:rsidR="004E2F64" w:rsidRPr="004E2F64" w:rsidRDefault="004E2F64" w:rsidP="004E2F64">
      <w:pPr>
        <w:numPr>
          <w:ilvl w:val="0"/>
          <w:numId w:val="13"/>
        </w:numPr>
      </w:pPr>
      <w:r w:rsidRPr="004E2F64">
        <w:t>De CMR-vrachtbrief moet worden ondertekend door de afzender, de vervoerder en de ontvanger. Dit bevestigt dat de partijen de overeenkomst en de staat van de goederen hebben goedgekeurd.</w:t>
      </w:r>
    </w:p>
    <w:p w14:paraId="6AA53998" w14:textId="77777777" w:rsidR="004E2F64" w:rsidRPr="004E2F64" w:rsidRDefault="004E2F64" w:rsidP="004E2F64">
      <w:r w:rsidRPr="004E2F64">
        <w:pict w14:anchorId="21BE2923">
          <v:rect id="_x0000_i1058" style="width:0;height:1.5pt" o:hralign="center" o:hrstd="t" o:hr="t" fillcolor="#a0a0a0" stroked="f"/>
        </w:pict>
      </w:r>
    </w:p>
    <w:p w14:paraId="5F9F741B" w14:textId="77777777" w:rsidR="004E2F64" w:rsidRPr="004E2F64" w:rsidRDefault="004E2F64" w:rsidP="004E2F64">
      <w:pPr>
        <w:rPr>
          <w:b/>
          <w:bCs/>
        </w:rPr>
      </w:pPr>
      <w:r w:rsidRPr="004E2F64">
        <w:rPr>
          <w:b/>
          <w:bCs/>
        </w:rPr>
        <w:t>Tips voor het invullen van een CMR-vrachtbrief</w:t>
      </w:r>
    </w:p>
    <w:p w14:paraId="033606BB" w14:textId="77777777" w:rsidR="004E2F64" w:rsidRPr="004E2F64" w:rsidRDefault="004E2F64" w:rsidP="004E2F64">
      <w:pPr>
        <w:numPr>
          <w:ilvl w:val="0"/>
          <w:numId w:val="14"/>
        </w:numPr>
      </w:pPr>
      <w:r w:rsidRPr="004E2F64">
        <w:rPr>
          <w:b/>
          <w:bCs/>
        </w:rPr>
        <w:t>Wees nauwkeurig</w:t>
      </w:r>
      <w:r w:rsidRPr="004E2F64">
        <w:t>: Onjuiste of vage omschrijvingen van de goederen kunnen leiden tot vertragingen, schadeclaims of juridische complicaties.</w:t>
      </w:r>
    </w:p>
    <w:p w14:paraId="4AACDC05" w14:textId="77777777" w:rsidR="004E2F64" w:rsidRPr="004E2F64" w:rsidRDefault="004E2F64" w:rsidP="004E2F64">
      <w:pPr>
        <w:numPr>
          <w:ilvl w:val="0"/>
          <w:numId w:val="14"/>
        </w:numPr>
      </w:pPr>
      <w:r w:rsidRPr="004E2F64">
        <w:rPr>
          <w:b/>
          <w:bCs/>
        </w:rPr>
        <w:t>Controleer de gegevens</w:t>
      </w:r>
      <w:r w:rsidRPr="004E2F64">
        <w:t>: Zorg ervoor dat de adresgegevens van de afzender en ontvanger correct zijn. Dit voorkomt afleverproblemen.</w:t>
      </w:r>
    </w:p>
    <w:p w14:paraId="64818C79" w14:textId="77777777" w:rsidR="004E2F64" w:rsidRPr="004E2F64" w:rsidRDefault="004E2F64" w:rsidP="004E2F64">
      <w:pPr>
        <w:numPr>
          <w:ilvl w:val="0"/>
          <w:numId w:val="14"/>
        </w:numPr>
      </w:pPr>
      <w:r w:rsidRPr="004E2F64">
        <w:rPr>
          <w:b/>
          <w:bCs/>
        </w:rPr>
        <w:t>Bewaar kopieën</w:t>
      </w:r>
      <w:r w:rsidRPr="004E2F64">
        <w:t>: Alle partijen (afzender, vervoerder en ontvanger) moeten hun eigen exemplaar van de CMR-vrachtbrief bewaren.</w:t>
      </w:r>
    </w:p>
    <w:p w14:paraId="58F6FAF0" w14:textId="77777777" w:rsidR="004E2F64" w:rsidRPr="004E2F64" w:rsidRDefault="004E2F64" w:rsidP="004E2F64">
      <w:pPr>
        <w:numPr>
          <w:ilvl w:val="0"/>
          <w:numId w:val="14"/>
        </w:numPr>
      </w:pPr>
      <w:r w:rsidRPr="004E2F64">
        <w:rPr>
          <w:b/>
          <w:bCs/>
        </w:rPr>
        <w:t>Douane-informatie</w:t>
      </w:r>
      <w:r w:rsidRPr="004E2F64">
        <w:t>: Voor internationaal transport is het belangrijk om de juiste douane-informatie te vermelden om vertragingen bij de grens te voorkomen.</w:t>
      </w:r>
    </w:p>
    <w:p w14:paraId="1605A221" w14:textId="77777777" w:rsidR="004E2F64" w:rsidRPr="004E2F64" w:rsidRDefault="004E2F64" w:rsidP="004E2F64">
      <w:r w:rsidRPr="004E2F64">
        <w:pict w14:anchorId="173CF205">
          <v:rect id="_x0000_i1059" style="width:0;height:1.5pt" o:hralign="center" o:hrstd="t" o:hr="t" fillcolor="#a0a0a0" stroked="f"/>
        </w:pict>
      </w:r>
    </w:p>
    <w:p w14:paraId="712996C4" w14:textId="77777777" w:rsidR="004E2F64" w:rsidRPr="004E2F64" w:rsidRDefault="004E2F64" w:rsidP="004E2F64">
      <w:pPr>
        <w:rPr>
          <w:b/>
          <w:bCs/>
        </w:rPr>
      </w:pPr>
      <w:r w:rsidRPr="004E2F64">
        <w:rPr>
          <w:b/>
          <w:bCs/>
        </w:rPr>
        <w:t>Wat te doen bij verlies of schade van de goederen?</w:t>
      </w:r>
    </w:p>
    <w:p w14:paraId="6389C1AE" w14:textId="77777777" w:rsidR="004E2F64" w:rsidRPr="004E2F64" w:rsidRDefault="004E2F64" w:rsidP="004E2F64">
      <w:pPr>
        <w:numPr>
          <w:ilvl w:val="0"/>
          <w:numId w:val="15"/>
        </w:numPr>
      </w:pPr>
      <w:r w:rsidRPr="004E2F64">
        <w:rPr>
          <w:b/>
          <w:bCs/>
        </w:rPr>
        <w:t>Meld het meteen</w:t>
      </w:r>
      <w:r w:rsidRPr="004E2F64">
        <w:t>: Als er schade of verlies van de goederen is, moet dit onmiddellijk worden gemeld aan de vervoerder en worden gedocumenteerd op de CMR-vrachtbrief.</w:t>
      </w:r>
    </w:p>
    <w:p w14:paraId="36D82061" w14:textId="77777777" w:rsidR="004E2F64" w:rsidRPr="004E2F64" w:rsidRDefault="004E2F64" w:rsidP="004E2F64">
      <w:pPr>
        <w:numPr>
          <w:ilvl w:val="0"/>
          <w:numId w:val="15"/>
        </w:numPr>
      </w:pPr>
      <w:r w:rsidRPr="004E2F64">
        <w:rPr>
          <w:b/>
          <w:bCs/>
        </w:rPr>
        <w:t>Aansprakelijkheid</w:t>
      </w:r>
      <w:r w:rsidRPr="004E2F64">
        <w:t>: De vervoerder is aansprakelijk voor schade of verlies, tenzij dit het gevolg is van overmacht of andere specifieke uitzonderingen onder de CMR-wetgeving.</w:t>
      </w:r>
    </w:p>
    <w:p w14:paraId="012284A2" w14:textId="77777777" w:rsidR="004D51D9" w:rsidRDefault="004D51D9"/>
    <w:sectPr w:rsidR="004D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F77"/>
    <w:multiLevelType w:val="multilevel"/>
    <w:tmpl w:val="DE74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87E80"/>
    <w:multiLevelType w:val="multilevel"/>
    <w:tmpl w:val="B360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4A2"/>
    <w:multiLevelType w:val="multilevel"/>
    <w:tmpl w:val="DC1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11B0B"/>
    <w:multiLevelType w:val="multilevel"/>
    <w:tmpl w:val="536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23F6A"/>
    <w:multiLevelType w:val="multilevel"/>
    <w:tmpl w:val="F788C6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70091"/>
    <w:multiLevelType w:val="multilevel"/>
    <w:tmpl w:val="DAF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E4EB0"/>
    <w:multiLevelType w:val="multilevel"/>
    <w:tmpl w:val="FC4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7E8E"/>
    <w:multiLevelType w:val="multilevel"/>
    <w:tmpl w:val="D26C31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90EB2"/>
    <w:multiLevelType w:val="multilevel"/>
    <w:tmpl w:val="08B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A3727"/>
    <w:multiLevelType w:val="multilevel"/>
    <w:tmpl w:val="39F6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E4D1C"/>
    <w:multiLevelType w:val="multilevel"/>
    <w:tmpl w:val="05D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16BDB"/>
    <w:multiLevelType w:val="multilevel"/>
    <w:tmpl w:val="EF3432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B6AEF"/>
    <w:multiLevelType w:val="multilevel"/>
    <w:tmpl w:val="47CCAE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1A353F"/>
    <w:multiLevelType w:val="multilevel"/>
    <w:tmpl w:val="ED1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C4C31"/>
    <w:multiLevelType w:val="multilevel"/>
    <w:tmpl w:val="7EDE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322037">
    <w:abstractNumId w:val="8"/>
  </w:num>
  <w:num w:numId="2" w16cid:durableId="1978804113">
    <w:abstractNumId w:val="1"/>
  </w:num>
  <w:num w:numId="3" w16cid:durableId="802625376">
    <w:abstractNumId w:val="6"/>
  </w:num>
  <w:num w:numId="4" w16cid:durableId="1071463469">
    <w:abstractNumId w:val="14"/>
  </w:num>
  <w:num w:numId="5" w16cid:durableId="1558786219">
    <w:abstractNumId w:val="9"/>
  </w:num>
  <w:num w:numId="6" w16cid:durableId="1402757376">
    <w:abstractNumId w:val="7"/>
  </w:num>
  <w:num w:numId="7" w16cid:durableId="1870558328">
    <w:abstractNumId w:val="2"/>
  </w:num>
  <w:num w:numId="8" w16cid:durableId="1152602641">
    <w:abstractNumId w:val="12"/>
  </w:num>
  <w:num w:numId="9" w16cid:durableId="269708749">
    <w:abstractNumId w:val="0"/>
  </w:num>
  <w:num w:numId="10" w16cid:durableId="1740402459">
    <w:abstractNumId w:val="4"/>
  </w:num>
  <w:num w:numId="11" w16cid:durableId="2013297721">
    <w:abstractNumId w:val="5"/>
  </w:num>
  <w:num w:numId="12" w16cid:durableId="1982734451">
    <w:abstractNumId w:val="11"/>
  </w:num>
  <w:num w:numId="13" w16cid:durableId="196040778">
    <w:abstractNumId w:val="3"/>
  </w:num>
  <w:num w:numId="14" w16cid:durableId="740367241">
    <w:abstractNumId w:val="10"/>
  </w:num>
  <w:num w:numId="15" w16cid:durableId="766390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E1"/>
    <w:rsid w:val="001C49E1"/>
    <w:rsid w:val="004D47FC"/>
    <w:rsid w:val="004D51D9"/>
    <w:rsid w:val="004E2F64"/>
    <w:rsid w:val="00C6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DD65"/>
  <w15:chartTrackingRefBased/>
  <w15:docId w15:val="{1B9E7A38-F891-4012-8D06-E1C7A7B1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4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4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4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49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49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49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49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49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49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49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49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49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49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49E1"/>
    <w:rPr>
      <w:b/>
      <w:bCs/>
      <w:smallCaps/>
      <w:color w:val="2F5496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1C4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Schouteden</dc:creator>
  <cp:keywords/>
  <dc:description/>
  <cp:lastModifiedBy>Kevin Schouteden</cp:lastModifiedBy>
  <cp:revision>3</cp:revision>
  <dcterms:created xsi:type="dcterms:W3CDTF">2025-05-12T07:49:00Z</dcterms:created>
  <dcterms:modified xsi:type="dcterms:W3CDTF">2025-05-12T07:53:00Z</dcterms:modified>
</cp:coreProperties>
</file>